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1ED" w:rsidRDefault="007E6605" w:rsidP="000E4870">
      <w:r w:rsidRPr="0090709A">
        <w:rPr>
          <w:b/>
          <w:noProof/>
        </w:rPr>
        <w:drawing>
          <wp:anchor distT="0" distB="0" distL="114300" distR="114300" simplePos="0" relativeHeight="251659264" behindDoc="0" locked="0" layoutInCell="1" allowOverlap="1" wp14:anchorId="44855C7B" wp14:editId="4B39B62C">
            <wp:simplePos x="0" y="0"/>
            <wp:positionH relativeFrom="margin">
              <wp:align>center</wp:align>
            </wp:positionH>
            <wp:positionV relativeFrom="margin">
              <wp:posOffset>-297180</wp:posOffset>
            </wp:positionV>
            <wp:extent cx="1447165" cy="1386840"/>
            <wp:effectExtent l="0" t="0" r="635"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7165" cy="1386840"/>
                    </a:xfrm>
                    <a:prstGeom prst="rect">
                      <a:avLst/>
                    </a:prstGeom>
                  </pic:spPr>
                </pic:pic>
              </a:graphicData>
            </a:graphic>
            <wp14:sizeRelH relativeFrom="margin">
              <wp14:pctWidth>0</wp14:pctWidth>
            </wp14:sizeRelH>
            <wp14:sizeRelV relativeFrom="margin">
              <wp14:pctHeight>0</wp14:pctHeight>
            </wp14:sizeRelV>
          </wp:anchor>
        </w:drawing>
      </w:r>
    </w:p>
    <w:p w:rsidR="005251ED" w:rsidRPr="0090709A" w:rsidRDefault="005251ED" w:rsidP="000E4870"/>
    <w:p w:rsidR="000E4870" w:rsidRPr="0090709A" w:rsidRDefault="000E4870" w:rsidP="000E4870"/>
    <w:p w:rsidR="000E4870" w:rsidRPr="0090709A" w:rsidRDefault="000E4870" w:rsidP="000E4870"/>
    <w:p w:rsidR="007E6605" w:rsidRDefault="007E6605" w:rsidP="007E6605">
      <w:pPr>
        <w:spacing w:after="0" w:line="240" w:lineRule="auto"/>
        <w:jc w:val="center"/>
      </w:pPr>
    </w:p>
    <w:p w:rsidR="007E6605" w:rsidRDefault="007E6605" w:rsidP="007E6605">
      <w:pPr>
        <w:spacing w:after="0" w:line="240" w:lineRule="auto"/>
        <w:jc w:val="center"/>
      </w:pPr>
    </w:p>
    <w:p w:rsidR="007E6605" w:rsidRDefault="007E6605" w:rsidP="007E6605">
      <w:pPr>
        <w:spacing w:after="0" w:line="240" w:lineRule="auto"/>
        <w:jc w:val="center"/>
      </w:pPr>
      <w:r>
        <w:t>Agenda</w:t>
      </w:r>
    </w:p>
    <w:p w:rsidR="007E6605" w:rsidRDefault="00C4513F" w:rsidP="007E6605">
      <w:pPr>
        <w:spacing w:after="0"/>
        <w:jc w:val="center"/>
      </w:pPr>
      <w:r>
        <w:t>MTM and EO</w:t>
      </w:r>
      <w:r w:rsidR="007E6605">
        <w:t>HHS NEMT Meeting</w:t>
      </w:r>
    </w:p>
    <w:p w:rsidR="007E6605" w:rsidRDefault="007E6605" w:rsidP="007E6605">
      <w:pPr>
        <w:spacing w:after="0"/>
        <w:jc w:val="center"/>
      </w:pPr>
      <w:r>
        <w:t xml:space="preserve">August </w:t>
      </w:r>
      <w:r w:rsidR="00C4513F">
        <w:t>27</w:t>
      </w:r>
      <w:r>
        <w:t>, 2018</w:t>
      </w:r>
    </w:p>
    <w:p w:rsidR="007E6605" w:rsidRDefault="007E6605" w:rsidP="007E6605"/>
    <w:p w:rsidR="007E6605" w:rsidRPr="00112977" w:rsidRDefault="00112977" w:rsidP="00112977">
      <w:pPr>
        <w:rPr>
          <w:b/>
        </w:rPr>
      </w:pPr>
      <w:r w:rsidRPr="00112977">
        <w:rPr>
          <w:b/>
        </w:rPr>
        <w:t>New Items</w:t>
      </w:r>
    </w:p>
    <w:p w:rsidR="00AB20C8" w:rsidRDefault="007E6605" w:rsidP="00AB20C8">
      <w:pPr>
        <w:pStyle w:val="ListParagraph"/>
        <w:numPr>
          <w:ilvl w:val="0"/>
          <w:numId w:val="6"/>
        </w:numPr>
      </w:pPr>
      <w:r>
        <w:t>Welcome and Introductions</w:t>
      </w:r>
    </w:p>
    <w:p w:rsidR="00C4513F" w:rsidRDefault="00C4513F" w:rsidP="00AB20C8">
      <w:pPr>
        <w:pStyle w:val="ListParagraph"/>
        <w:numPr>
          <w:ilvl w:val="0"/>
          <w:numId w:val="6"/>
        </w:numPr>
      </w:pPr>
      <w:r>
        <w:t>Contract red-line review</w:t>
      </w:r>
      <w:bookmarkStart w:id="0" w:name="_GoBack"/>
      <w:bookmarkEnd w:id="0"/>
    </w:p>
    <w:p w:rsidR="00C4513F" w:rsidRDefault="00C4513F" w:rsidP="00C4513F">
      <w:pPr>
        <w:pStyle w:val="ListParagraph"/>
        <w:numPr>
          <w:ilvl w:val="0"/>
          <w:numId w:val="6"/>
        </w:numPr>
      </w:pPr>
      <w:bookmarkStart w:id="1" w:name="_Hlk523125470"/>
      <w:r>
        <w:t>Customer Care Representative work from home</w:t>
      </w:r>
      <w:bookmarkStart w:id="2" w:name="_Hlk523125296"/>
    </w:p>
    <w:bookmarkEnd w:id="1"/>
    <w:p w:rsidR="00C4513F" w:rsidRDefault="00AB20C8" w:rsidP="00C4513F">
      <w:pPr>
        <w:pStyle w:val="ListParagraph"/>
        <w:numPr>
          <w:ilvl w:val="0"/>
          <w:numId w:val="6"/>
        </w:numPr>
      </w:pPr>
      <w:r>
        <w:t xml:space="preserve">Liquidated damages </w:t>
      </w:r>
    </w:p>
    <w:bookmarkEnd w:id="2"/>
    <w:p w:rsidR="00C4513F" w:rsidRDefault="00C4513F" w:rsidP="00C4513F">
      <w:pPr>
        <w:pStyle w:val="ListParagraph"/>
        <w:numPr>
          <w:ilvl w:val="1"/>
          <w:numId w:val="6"/>
        </w:numPr>
      </w:pPr>
      <w:r>
        <w:t xml:space="preserve">MTM asked the RI team to reconsider the Cap listed in </w:t>
      </w:r>
      <w:r w:rsidRPr="00C4513F">
        <w:rPr>
          <w:b/>
          <w:u w:val="single"/>
        </w:rPr>
        <w:t>Addendum XVI Section 2</w:t>
      </w:r>
      <w:r>
        <w:t xml:space="preserve"> (Liquidated Damages) given the slim margins on NEMT services, MTM is asking for the cap to be reduced to </w:t>
      </w:r>
      <w:r w:rsidRPr="00C4513F">
        <w:rPr>
          <w:b/>
          <w:u w:val="single"/>
        </w:rPr>
        <w:t xml:space="preserve">4% </w:t>
      </w:r>
      <w:r>
        <w:t xml:space="preserve">understanding that all other individual LD’s listed in section 3.10.15.1 Liquidated damages table will not be adjusted as proposed in Attachment A. </w:t>
      </w:r>
    </w:p>
    <w:p w:rsidR="002C2F3E" w:rsidRDefault="002C2F3E" w:rsidP="002C2F3E">
      <w:pPr>
        <w:pStyle w:val="ListParagraph"/>
        <w:numPr>
          <w:ilvl w:val="0"/>
          <w:numId w:val="6"/>
        </w:numPr>
      </w:pPr>
      <w:r>
        <w:t>Rate Certification clarification</w:t>
      </w:r>
    </w:p>
    <w:p w:rsidR="00112977" w:rsidRDefault="00112977" w:rsidP="00AB20C8">
      <w:pPr>
        <w:rPr>
          <w:rFonts w:eastAsia="Times New Roman"/>
        </w:rPr>
      </w:pPr>
    </w:p>
    <w:p w:rsidR="00112977" w:rsidRPr="00112977" w:rsidRDefault="00112977" w:rsidP="00AB20C8">
      <w:pPr>
        <w:rPr>
          <w:rFonts w:eastAsia="Times New Roman"/>
          <w:b/>
        </w:rPr>
      </w:pPr>
      <w:r w:rsidRPr="00112977">
        <w:rPr>
          <w:rFonts w:eastAsia="Times New Roman"/>
          <w:b/>
        </w:rPr>
        <w:t>Pending</w:t>
      </w:r>
    </w:p>
    <w:p w:rsidR="00112977" w:rsidRPr="00112977" w:rsidRDefault="00112977" w:rsidP="00112977">
      <w:pPr>
        <w:pStyle w:val="ListParagraph"/>
        <w:numPr>
          <w:ilvl w:val="0"/>
          <w:numId w:val="6"/>
        </w:numPr>
      </w:pPr>
      <w:r>
        <w:t xml:space="preserve">Attachment B – </w:t>
      </w:r>
      <w:r w:rsidRPr="00F95D18">
        <w:rPr>
          <w:b/>
        </w:rPr>
        <w:t>RI EOHHS will make every effort to obtain the necessary data in a timely fashion to ensure a smooth transition for members.</w:t>
      </w:r>
    </w:p>
    <w:p w:rsidR="00112977" w:rsidRDefault="00112977" w:rsidP="00112977">
      <w:pPr>
        <w:rPr>
          <w:b/>
        </w:rPr>
      </w:pPr>
    </w:p>
    <w:p w:rsidR="007E6605" w:rsidRPr="00112977" w:rsidRDefault="00AB20C8" w:rsidP="00112977">
      <w:pPr>
        <w:rPr>
          <w:b/>
        </w:rPr>
      </w:pPr>
      <w:r w:rsidRPr="00112977">
        <w:rPr>
          <w:b/>
        </w:rPr>
        <w:t>Old Business</w:t>
      </w:r>
    </w:p>
    <w:p w:rsidR="002C2F3E" w:rsidRPr="00112977" w:rsidRDefault="002C2F3E" w:rsidP="002C2F3E">
      <w:pPr>
        <w:pStyle w:val="ListParagraph"/>
        <w:numPr>
          <w:ilvl w:val="0"/>
          <w:numId w:val="6"/>
        </w:numPr>
      </w:pPr>
      <w:r w:rsidRPr="00112977">
        <w:rPr>
          <w:rFonts w:eastAsia="Times New Roman"/>
        </w:rPr>
        <w:t xml:space="preserve">RI team is still seeking clarification for the Labor payment bond requirement </w:t>
      </w:r>
    </w:p>
    <w:p w:rsidR="002C2F3E" w:rsidRPr="002C2F3E" w:rsidRDefault="002C2F3E" w:rsidP="002C2F3E">
      <w:pPr>
        <w:pStyle w:val="ListParagraph"/>
        <w:numPr>
          <w:ilvl w:val="1"/>
          <w:numId w:val="6"/>
        </w:numPr>
      </w:pPr>
      <w:r w:rsidRPr="00112977">
        <w:rPr>
          <w:rFonts w:eastAsia="Times New Roman"/>
        </w:rPr>
        <w:t xml:space="preserve">NOTE: Nothing was mentioned in the RFP or Model contract. This was only mentioned in the tentative letter of award dated July 26, 2018. </w:t>
      </w:r>
    </w:p>
    <w:p w:rsidR="002C2F3E" w:rsidRPr="00E24ED6" w:rsidRDefault="002C2F3E" w:rsidP="00E24ED6">
      <w:pPr>
        <w:pStyle w:val="ListParagraph"/>
        <w:ind w:left="1440"/>
        <w:rPr>
          <w:b/>
          <w:color w:val="000000" w:themeColor="text1"/>
        </w:rPr>
      </w:pPr>
      <w:r w:rsidRPr="00E24ED6">
        <w:rPr>
          <w:rFonts w:eastAsia="Times New Roman"/>
          <w:b/>
          <w:color w:val="000000" w:themeColor="text1"/>
        </w:rPr>
        <w:t>UPDATE:  EOHHS confirmed with David Francis from Purchases that the materials MTM has provided to Purchases satisfies this item.</w:t>
      </w:r>
      <w:r w:rsidR="00E24ED6" w:rsidRPr="00E24ED6">
        <w:rPr>
          <w:rFonts w:eastAsia="Times New Roman"/>
          <w:b/>
          <w:color w:val="000000" w:themeColor="text1"/>
        </w:rPr>
        <w:t xml:space="preserve">  </w:t>
      </w:r>
    </w:p>
    <w:p w:rsidR="002C2F3E" w:rsidRDefault="002C2F3E" w:rsidP="002C2F3E">
      <w:pPr>
        <w:pStyle w:val="ListParagraph"/>
        <w:numPr>
          <w:ilvl w:val="0"/>
          <w:numId w:val="6"/>
        </w:numPr>
        <w:rPr>
          <w:rFonts w:eastAsia="Times New Roman"/>
        </w:rPr>
      </w:pPr>
      <w:r w:rsidRPr="00C4513F">
        <w:rPr>
          <w:rFonts w:eastAsia="Times New Roman"/>
        </w:rPr>
        <w:t xml:space="preserve">Preliminary discussion of file/data sharing processes – </w:t>
      </w:r>
    </w:p>
    <w:p w:rsidR="002C2F3E" w:rsidRPr="002C2F3E" w:rsidRDefault="002C2F3E" w:rsidP="002C2F3E">
      <w:pPr>
        <w:pStyle w:val="ListParagraph"/>
        <w:numPr>
          <w:ilvl w:val="1"/>
          <w:numId w:val="6"/>
        </w:numPr>
        <w:rPr>
          <w:rFonts w:eastAsia="Times New Roman"/>
        </w:rPr>
      </w:pPr>
      <w:r w:rsidRPr="002C2F3E">
        <w:rPr>
          <w:rFonts w:ascii="Calibri" w:eastAsia="Times New Roman" w:hAnsi="Calibri" w:cs="Times New Roman"/>
        </w:rPr>
        <w:t xml:space="preserve">Can </w:t>
      </w:r>
      <w:r w:rsidRPr="002C2F3E">
        <w:rPr>
          <w:rFonts w:ascii="Calibri" w:eastAsia="Times New Roman" w:hAnsi="Calibri" w:cs="Times New Roman"/>
          <w:u w:val="single"/>
        </w:rPr>
        <w:t>daily change files</w:t>
      </w:r>
      <w:r w:rsidRPr="002C2F3E">
        <w:rPr>
          <w:rFonts w:ascii="Calibri" w:eastAsia="Times New Roman" w:hAnsi="Calibri" w:cs="Times New Roman"/>
        </w:rPr>
        <w:t xml:space="preserve"> also be provided? Also, an additional question was posed by our team in terms of how often eligibility changes? (i.e. daily, weekly, monthly). We assume, it can be as frequently as daily hence the need for a daily change file. This ask would help reduce encounter eligibility denials/rejections which MTM will be responsible for as per section (2.3 Transportation Program Administration; Recipient Enrollment and Disenrollment Page 22 of the Model Contract) and is common practice with our other state plans. </w:t>
      </w:r>
      <w:r w:rsidRPr="00E24ED6">
        <w:rPr>
          <w:rFonts w:ascii="Calibri" w:eastAsia="Times New Roman" w:hAnsi="Calibri" w:cs="Times New Roman"/>
          <w:b/>
          <w:color w:val="000000" w:themeColor="text1"/>
        </w:rPr>
        <w:t>RI team explained the Eligibility process further and MTM has no additional concerns.</w:t>
      </w:r>
      <w:r w:rsidRPr="00E24ED6">
        <w:rPr>
          <w:rFonts w:ascii="Calibri" w:eastAsia="Times New Roman" w:hAnsi="Calibri" w:cs="Times New Roman"/>
          <w:color w:val="000000" w:themeColor="text1"/>
        </w:rPr>
        <w:t xml:space="preserve"> </w:t>
      </w:r>
    </w:p>
    <w:p w:rsidR="00C4513F" w:rsidRDefault="00C4513F" w:rsidP="00112977">
      <w:pPr>
        <w:pStyle w:val="ListParagraph"/>
        <w:numPr>
          <w:ilvl w:val="0"/>
          <w:numId w:val="6"/>
        </w:numPr>
      </w:pPr>
      <w:r>
        <w:t xml:space="preserve">Liquidated damages - </w:t>
      </w:r>
      <w:r>
        <w:rPr>
          <w:b/>
        </w:rPr>
        <w:t>Approved the 180</w:t>
      </w:r>
      <w:r w:rsidRPr="00AB20C8">
        <w:rPr>
          <w:b/>
        </w:rPr>
        <w:t>-day grace period</w:t>
      </w:r>
    </w:p>
    <w:p w:rsidR="00112977" w:rsidRPr="00112977" w:rsidRDefault="00112977" w:rsidP="00112977">
      <w:pPr>
        <w:pStyle w:val="ListParagraph"/>
        <w:numPr>
          <w:ilvl w:val="0"/>
          <w:numId w:val="6"/>
        </w:numPr>
      </w:pPr>
      <w:r w:rsidRPr="00112977">
        <w:t xml:space="preserve">RI team confirmed that no PUC license is required for the broker, just for the individual providers. </w:t>
      </w:r>
    </w:p>
    <w:p w:rsidR="007E6605" w:rsidRDefault="007E6605" w:rsidP="00112977">
      <w:pPr>
        <w:pStyle w:val="ListParagraph"/>
        <w:numPr>
          <w:ilvl w:val="0"/>
          <w:numId w:val="6"/>
        </w:numPr>
      </w:pPr>
      <w:r>
        <w:t xml:space="preserve">Gas mileage reimbursement flexibility - </w:t>
      </w:r>
      <w:r w:rsidRPr="007E6605">
        <w:rPr>
          <w:b/>
        </w:rPr>
        <w:t>APPROVED</w:t>
      </w:r>
    </w:p>
    <w:p w:rsidR="007E6605" w:rsidRDefault="007E6605" w:rsidP="00112977">
      <w:pPr>
        <w:pStyle w:val="ListParagraph"/>
        <w:numPr>
          <w:ilvl w:val="0"/>
          <w:numId w:val="6"/>
        </w:numPr>
      </w:pPr>
      <w:r>
        <w:t xml:space="preserve">Recipient communication – </w:t>
      </w:r>
      <w:r w:rsidRPr="007E6605">
        <w:rPr>
          <w:b/>
        </w:rPr>
        <w:t>APPROVED.  Targeted mailings shall occur on standing orders</w:t>
      </w:r>
      <w:r>
        <w:t xml:space="preserve"> </w:t>
      </w:r>
    </w:p>
    <w:p w:rsidR="00301715" w:rsidRPr="00301715" w:rsidRDefault="007E6605" w:rsidP="00112977">
      <w:pPr>
        <w:pStyle w:val="ListParagraph"/>
        <w:numPr>
          <w:ilvl w:val="0"/>
          <w:numId w:val="6"/>
        </w:numPr>
      </w:pPr>
      <w:r>
        <w:t>AVL roll out</w:t>
      </w:r>
      <w:r w:rsidR="00301715">
        <w:t xml:space="preserve"> - </w:t>
      </w:r>
      <w:r w:rsidR="00301715" w:rsidRPr="00301715">
        <w:rPr>
          <w:b/>
        </w:rPr>
        <w:t>Approved</w:t>
      </w:r>
      <w:r w:rsidR="00301715" w:rsidRPr="00301715">
        <w:rPr>
          <w:b/>
          <w:u w:val="single"/>
        </w:rPr>
        <w:t xml:space="preserve"> </w:t>
      </w:r>
      <w:r w:rsidR="00301715" w:rsidRPr="00301715">
        <w:rPr>
          <w:b/>
        </w:rPr>
        <w:t>with 90-day grace period</w:t>
      </w:r>
    </w:p>
    <w:p w:rsidR="00301715" w:rsidRPr="00301715" w:rsidRDefault="00301715" w:rsidP="00112977">
      <w:pPr>
        <w:pStyle w:val="ListParagraph"/>
        <w:numPr>
          <w:ilvl w:val="0"/>
          <w:numId w:val="6"/>
        </w:numPr>
      </w:pPr>
      <w:r>
        <w:lastRenderedPageBreak/>
        <w:t>V</w:t>
      </w:r>
      <w:r w:rsidR="007E6605">
        <w:t>erification of eligibility</w:t>
      </w:r>
      <w:r>
        <w:t xml:space="preserve"> - </w:t>
      </w:r>
      <w:r w:rsidRPr="00301715">
        <w:rPr>
          <w:b/>
        </w:rPr>
        <w:t>Approved</w:t>
      </w:r>
      <w:r w:rsidRPr="00301715">
        <w:rPr>
          <w:u w:val="single"/>
        </w:rPr>
        <w:t xml:space="preserve"> </w:t>
      </w:r>
    </w:p>
    <w:p w:rsidR="00301715" w:rsidRPr="00301715" w:rsidRDefault="00301715" w:rsidP="00112977">
      <w:pPr>
        <w:pStyle w:val="ListParagraph"/>
        <w:numPr>
          <w:ilvl w:val="1"/>
          <w:numId w:val="6"/>
        </w:numPr>
      </w:pPr>
      <w:r w:rsidRPr="00301715">
        <w:t>MTM will receive two files on a monthly basis as follows</w:t>
      </w:r>
    </w:p>
    <w:p w:rsidR="00301715" w:rsidRPr="00301715" w:rsidRDefault="00301715" w:rsidP="00112977">
      <w:pPr>
        <w:pStyle w:val="ListParagraph"/>
        <w:numPr>
          <w:ilvl w:val="1"/>
          <w:numId w:val="6"/>
        </w:numPr>
      </w:pPr>
      <w:r w:rsidRPr="00301715">
        <w:t>2 for Medicaid members (one at the beginning of the month to encompass eligibility status as of the 1</w:t>
      </w:r>
      <w:r w:rsidRPr="00301715">
        <w:rPr>
          <w:vertAlign w:val="superscript"/>
        </w:rPr>
        <w:t>st</w:t>
      </w:r>
      <w:r w:rsidRPr="00301715">
        <w:t xml:space="preserve"> of the month and one mid/toward end of the month)</w:t>
      </w:r>
    </w:p>
    <w:p w:rsidR="00301715" w:rsidRPr="00301715" w:rsidRDefault="00301715" w:rsidP="00112977">
      <w:pPr>
        <w:pStyle w:val="ListParagraph"/>
        <w:numPr>
          <w:ilvl w:val="1"/>
          <w:numId w:val="6"/>
        </w:numPr>
      </w:pPr>
      <w:r w:rsidRPr="00301715">
        <w:t>2 for TANF members (one at the beginning of the month to encompass eligibility as of the 1</w:t>
      </w:r>
      <w:r w:rsidRPr="00301715">
        <w:rPr>
          <w:vertAlign w:val="superscript"/>
        </w:rPr>
        <w:t>st</w:t>
      </w:r>
      <w:r w:rsidRPr="00301715">
        <w:t xml:space="preserve"> of the month status and one mid/toward the end of the month)</w:t>
      </w:r>
    </w:p>
    <w:p w:rsidR="00301715" w:rsidRPr="00301715" w:rsidRDefault="00301715" w:rsidP="00112977">
      <w:pPr>
        <w:pStyle w:val="ListParagraph"/>
        <w:numPr>
          <w:ilvl w:val="1"/>
          <w:numId w:val="6"/>
        </w:numPr>
      </w:pPr>
      <w:r w:rsidRPr="00301715">
        <w:rPr>
          <w:u w:val="single"/>
        </w:rPr>
        <w:t>No</w:t>
      </w:r>
      <w:r w:rsidRPr="00301715">
        <w:t xml:space="preserve"> eligibility file will be received for the Elderly population. MTM will need to verify eligibility. </w:t>
      </w:r>
    </w:p>
    <w:p w:rsidR="007E6605" w:rsidRDefault="00301715" w:rsidP="00112977">
      <w:pPr>
        <w:pStyle w:val="ListParagraph"/>
        <w:numPr>
          <w:ilvl w:val="1"/>
          <w:numId w:val="6"/>
        </w:numPr>
      </w:pPr>
      <w:r w:rsidRPr="00301715">
        <w:t xml:space="preserve">RI </w:t>
      </w:r>
      <w:r>
        <w:t xml:space="preserve">EOHHS </w:t>
      </w:r>
      <w:r w:rsidRPr="00301715">
        <w:t>clarified that MTM will not need to verify recipient Medicaid eligibility daily by accessing the Rhode Island Medicaid Management Information System (MMIS) unless further clarification/ eligibility confirmation is needed by MTM CCR team. (See page 30 Model Contract bullet point #6)</w:t>
      </w:r>
    </w:p>
    <w:p w:rsidR="00AB20C8" w:rsidRPr="00AB20C8" w:rsidRDefault="00AB20C8" w:rsidP="00AB20C8">
      <w:pPr>
        <w:pStyle w:val="ListParagraph"/>
        <w:numPr>
          <w:ilvl w:val="0"/>
          <w:numId w:val="6"/>
        </w:numPr>
        <w:rPr>
          <w:b/>
        </w:rPr>
      </w:pPr>
      <w:r>
        <w:t xml:space="preserve">Final Rate Setting - </w:t>
      </w:r>
      <w:r w:rsidRPr="00AB20C8">
        <w:rPr>
          <w:b/>
        </w:rPr>
        <w:t xml:space="preserve">RI EOHHS stated this is required as transportation is part of the managed care final rule and actuarial certification is required.  The rates are currently with the Medicaid Deputy Director of Finance and is being handled in an expeditious manner.   </w:t>
      </w:r>
    </w:p>
    <w:p w:rsidR="00AB20C8" w:rsidRPr="00AB20C8" w:rsidRDefault="00AB20C8" w:rsidP="00FA273A">
      <w:pPr>
        <w:pStyle w:val="ListParagraph"/>
        <w:numPr>
          <w:ilvl w:val="1"/>
          <w:numId w:val="6"/>
        </w:numPr>
        <w:rPr>
          <w:b/>
        </w:rPr>
      </w:pPr>
      <w:r w:rsidRPr="00AB20C8">
        <w:rPr>
          <w:b/>
        </w:rPr>
        <w:t xml:space="preserve">Elderly and TANF populations would not be certified. </w:t>
      </w:r>
    </w:p>
    <w:sectPr w:rsidR="00AB20C8" w:rsidRPr="00AB20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10CC7"/>
    <w:multiLevelType w:val="hybridMultilevel"/>
    <w:tmpl w:val="B3D47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52F22"/>
    <w:multiLevelType w:val="multilevel"/>
    <w:tmpl w:val="CE564E1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6A32E32"/>
    <w:multiLevelType w:val="hybridMultilevel"/>
    <w:tmpl w:val="6A0E0C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37C81"/>
    <w:multiLevelType w:val="multilevel"/>
    <w:tmpl w:val="70D29BD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CA51875"/>
    <w:multiLevelType w:val="multilevel"/>
    <w:tmpl w:val="DD5484CA"/>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0EB18BE"/>
    <w:multiLevelType w:val="multilevel"/>
    <w:tmpl w:val="C47AFD56"/>
    <w:lvl w:ilvl="0">
      <w:start w:val="6"/>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6" w15:restartNumberingAfterBreak="0">
    <w:nsid w:val="220E2C32"/>
    <w:multiLevelType w:val="multilevel"/>
    <w:tmpl w:val="776E1AD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8AA2B9D"/>
    <w:multiLevelType w:val="multilevel"/>
    <w:tmpl w:val="BBAEAEFA"/>
    <w:lvl w:ilvl="0">
      <w:start w:val="5"/>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8" w15:restartNumberingAfterBreak="0">
    <w:nsid w:val="2C85341A"/>
    <w:multiLevelType w:val="multilevel"/>
    <w:tmpl w:val="33A842C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CB076BF"/>
    <w:multiLevelType w:val="hybridMultilevel"/>
    <w:tmpl w:val="36CC7820"/>
    <w:lvl w:ilvl="0" w:tplc="D69A4DF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FF675A1"/>
    <w:multiLevelType w:val="hybridMultilevel"/>
    <w:tmpl w:val="DCC89C82"/>
    <w:lvl w:ilvl="0" w:tplc="A3A8F640">
      <w:start w:val="1"/>
      <w:numFmt w:val="bullet"/>
      <w:lvlText w:val="•"/>
      <w:lvlJc w:val="left"/>
      <w:pPr>
        <w:tabs>
          <w:tab w:val="num" w:pos="720"/>
        </w:tabs>
        <w:ind w:left="720" w:hanging="360"/>
      </w:pPr>
      <w:rPr>
        <w:rFonts w:ascii="Arial" w:hAnsi="Arial" w:hint="default"/>
      </w:rPr>
    </w:lvl>
    <w:lvl w:ilvl="1" w:tplc="82185B58" w:tentative="1">
      <w:start w:val="1"/>
      <w:numFmt w:val="bullet"/>
      <w:lvlText w:val="•"/>
      <w:lvlJc w:val="left"/>
      <w:pPr>
        <w:tabs>
          <w:tab w:val="num" w:pos="1440"/>
        </w:tabs>
        <w:ind w:left="1440" w:hanging="360"/>
      </w:pPr>
      <w:rPr>
        <w:rFonts w:ascii="Arial" w:hAnsi="Arial" w:hint="default"/>
      </w:rPr>
    </w:lvl>
    <w:lvl w:ilvl="2" w:tplc="B0F642EA" w:tentative="1">
      <w:start w:val="1"/>
      <w:numFmt w:val="bullet"/>
      <w:lvlText w:val="•"/>
      <w:lvlJc w:val="left"/>
      <w:pPr>
        <w:tabs>
          <w:tab w:val="num" w:pos="2160"/>
        </w:tabs>
        <w:ind w:left="2160" w:hanging="360"/>
      </w:pPr>
      <w:rPr>
        <w:rFonts w:ascii="Arial" w:hAnsi="Arial" w:hint="default"/>
      </w:rPr>
    </w:lvl>
    <w:lvl w:ilvl="3" w:tplc="6DA4A04A" w:tentative="1">
      <w:start w:val="1"/>
      <w:numFmt w:val="bullet"/>
      <w:lvlText w:val="•"/>
      <w:lvlJc w:val="left"/>
      <w:pPr>
        <w:tabs>
          <w:tab w:val="num" w:pos="2880"/>
        </w:tabs>
        <w:ind w:left="2880" w:hanging="360"/>
      </w:pPr>
      <w:rPr>
        <w:rFonts w:ascii="Arial" w:hAnsi="Arial" w:hint="default"/>
      </w:rPr>
    </w:lvl>
    <w:lvl w:ilvl="4" w:tplc="A10A7EE4" w:tentative="1">
      <w:start w:val="1"/>
      <w:numFmt w:val="bullet"/>
      <w:lvlText w:val="•"/>
      <w:lvlJc w:val="left"/>
      <w:pPr>
        <w:tabs>
          <w:tab w:val="num" w:pos="3600"/>
        </w:tabs>
        <w:ind w:left="3600" w:hanging="360"/>
      </w:pPr>
      <w:rPr>
        <w:rFonts w:ascii="Arial" w:hAnsi="Arial" w:hint="default"/>
      </w:rPr>
    </w:lvl>
    <w:lvl w:ilvl="5" w:tplc="712C4994" w:tentative="1">
      <w:start w:val="1"/>
      <w:numFmt w:val="bullet"/>
      <w:lvlText w:val="•"/>
      <w:lvlJc w:val="left"/>
      <w:pPr>
        <w:tabs>
          <w:tab w:val="num" w:pos="4320"/>
        </w:tabs>
        <w:ind w:left="4320" w:hanging="360"/>
      </w:pPr>
      <w:rPr>
        <w:rFonts w:ascii="Arial" w:hAnsi="Arial" w:hint="default"/>
      </w:rPr>
    </w:lvl>
    <w:lvl w:ilvl="6" w:tplc="3EB07698" w:tentative="1">
      <w:start w:val="1"/>
      <w:numFmt w:val="bullet"/>
      <w:lvlText w:val="•"/>
      <w:lvlJc w:val="left"/>
      <w:pPr>
        <w:tabs>
          <w:tab w:val="num" w:pos="5040"/>
        </w:tabs>
        <w:ind w:left="5040" w:hanging="360"/>
      </w:pPr>
      <w:rPr>
        <w:rFonts w:ascii="Arial" w:hAnsi="Arial" w:hint="default"/>
      </w:rPr>
    </w:lvl>
    <w:lvl w:ilvl="7" w:tplc="461E7EF4" w:tentative="1">
      <w:start w:val="1"/>
      <w:numFmt w:val="bullet"/>
      <w:lvlText w:val="•"/>
      <w:lvlJc w:val="left"/>
      <w:pPr>
        <w:tabs>
          <w:tab w:val="num" w:pos="5760"/>
        </w:tabs>
        <w:ind w:left="5760" w:hanging="360"/>
      </w:pPr>
      <w:rPr>
        <w:rFonts w:ascii="Arial" w:hAnsi="Arial" w:hint="default"/>
      </w:rPr>
    </w:lvl>
    <w:lvl w:ilvl="8" w:tplc="CB2259B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DC540AC"/>
    <w:multiLevelType w:val="hybridMultilevel"/>
    <w:tmpl w:val="B06A5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DC4A7E"/>
    <w:multiLevelType w:val="multilevel"/>
    <w:tmpl w:val="267A8FF2"/>
    <w:lvl w:ilvl="0">
      <w:start w:val="4"/>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13" w15:restartNumberingAfterBreak="0">
    <w:nsid w:val="671608F8"/>
    <w:multiLevelType w:val="multilevel"/>
    <w:tmpl w:val="9CBC6676"/>
    <w:lvl w:ilvl="0">
      <w:start w:val="5"/>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 w15:restartNumberingAfterBreak="0">
    <w:nsid w:val="67737B7F"/>
    <w:multiLevelType w:val="hybridMultilevel"/>
    <w:tmpl w:val="F72286AC"/>
    <w:lvl w:ilvl="0" w:tplc="E07A5CD6">
      <w:start w:val="1"/>
      <w:numFmt w:val="bullet"/>
      <w:lvlText w:val="•"/>
      <w:lvlJc w:val="left"/>
      <w:pPr>
        <w:tabs>
          <w:tab w:val="num" w:pos="720"/>
        </w:tabs>
        <w:ind w:left="720" w:hanging="360"/>
      </w:pPr>
      <w:rPr>
        <w:rFonts w:ascii="Arial" w:hAnsi="Arial" w:hint="default"/>
      </w:rPr>
    </w:lvl>
    <w:lvl w:ilvl="1" w:tplc="F54E5592" w:tentative="1">
      <w:start w:val="1"/>
      <w:numFmt w:val="bullet"/>
      <w:lvlText w:val="•"/>
      <w:lvlJc w:val="left"/>
      <w:pPr>
        <w:tabs>
          <w:tab w:val="num" w:pos="1440"/>
        </w:tabs>
        <w:ind w:left="1440" w:hanging="360"/>
      </w:pPr>
      <w:rPr>
        <w:rFonts w:ascii="Arial" w:hAnsi="Arial" w:hint="default"/>
      </w:rPr>
    </w:lvl>
    <w:lvl w:ilvl="2" w:tplc="2014FA7E" w:tentative="1">
      <w:start w:val="1"/>
      <w:numFmt w:val="bullet"/>
      <w:lvlText w:val="•"/>
      <w:lvlJc w:val="left"/>
      <w:pPr>
        <w:tabs>
          <w:tab w:val="num" w:pos="2160"/>
        </w:tabs>
        <w:ind w:left="2160" w:hanging="360"/>
      </w:pPr>
      <w:rPr>
        <w:rFonts w:ascii="Arial" w:hAnsi="Arial" w:hint="default"/>
      </w:rPr>
    </w:lvl>
    <w:lvl w:ilvl="3" w:tplc="5C268C7A" w:tentative="1">
      <w:start w:val="1"/>
      <w:numFmt w:val="bullet"/>
      <w:lvlText w:val="•"/>
      <w:lvlJc w:val="left"/>
      <w:pPr>
        <w:tabs>
          <w:tab w:val="num" w:pos="2880"/>
        </w:tabs>
        <w:ind w:left="2880" w:hanging="360"/>
      </w:pPr>
      <w:rPr>
        <w:rFonts w:ascii="Arial" w:hAnsi="Arial" w:hint="default"/>
      </w:rPr>
    </w:lvl>
    <w:lvl w:ilvl="4" w:tplc="A3D6E0FA" w:tentative="1">
      <w:start w:val="1"/>
      <w:numFmt w:val="bullet"/>
      <w:lvlText w:val="•"/>
      <w:lvlJc w:val="left"/>
      <w:pPr>
        <w:tabs>
          <w:tab w:val="num" w:pos="3600"/>
        </w:tabs>
        <w:ind w:left="3600" w:hanging="360"/>
      </w:pPr>
      <w:rPr>
        <w:rFonts w:ascii="Arial" w:hAnsi="Arial" w:hint="default"/>
      </w:rPr>
    </w:lvl>
    <w:lvl w:ilvl="5" w:tplc="617C2D3C" w:tentative="1">
      <w:start w:val="1"/>
      <w:numFmt w:val="bullet"/>
      <w:lvlText w:val="•"/>
      <w:lvlJc w:val="left"/>
      <w:pPr>
        <w:tabs>
          <w:tab w:val="num" w:pos="4320"/>
        </w:tabs>
        <w:ind w:left="4320" w:hanging="360"/>
      </w:pPr>
      <w:rPr>
        <w:rFonts w:ascii="Arial" w:hAnsi="Arial" w:hint="default"/>
      </w:rPr>
    </w:lvl>
    <w:lvl w:ilvl="6" w:tplc="9E9A1C96" w:tentative="1">
      <w:start w:val="1"/>
      <w:numFmt w:val="bullet"/>
      <w:lvlText w:val="•"/>
      <w:lvlJc w:val="left"/>
      <w:pPr>
        <w:tabs>
          <w:tab w:val="num" w:pos="5040"/>
        </w:tabs>
        <w:ind w:left="5040" w:hanging="360"/>
      </w:pPr>
      <w:rPr>
        <w:rFonts w:ascii="Arial" w:hAnsi="Arial" w:hint="default"/>
      </w:rPr>
    </w:lvl>
    <w:lvl w:ilvl="7" w:tplc="EB3AA86A" w:tentative="1">
      <w:start w:val="1"/>
      <w:numFmt w:val="bullet"/>
      <w:lvlText w:val="•"/>
      <w:lvlJc w:val="left"/>
      <w:pPr>
        <w:tabs>
          <w:tab w:val="num" w:pos="5760"/>
        </w:tabs>
        <w:ind w:left="5760" w:hanging="360"/>
      </w:pPr>
      <w:rPr>
        <w:rFonts w:ascii="Arial" w:hAnsi="Arial" w:hint="default"/>
      </w:rPr>
    </w:lvl>
    <w:lvl w:ilvl="8" w:tplc="92CE510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A133971"/>
    <w:multiLevelType w:val="multilevel"/>
    <w:tmpl w:val="C4E0651A"/>
    <w:lvl w:ilvl="0">
      <w:start w:val="8"/>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16" w15:restartNumberingAfterBreak="0">
    <w:nsid w:val="6D3D7EC1"/>
    <w:multiLevelType w:val="multilevel"/>
    <w:tmpl w:val="0B9E28F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2"/>
  </w:num>
  <w:num w:numId="2">
    <w:abstractNumId w:val="14"/>
  </w:num>
  <w:num w:numId="3">
    <w:abstractNumId w:val="10"/>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870"/>
    <w:rsid w:val="00006BD1"/>
    <w:rsid w:val="00027C5E"/>
    <w:rsid w:val="00070DE2"/>
    <w:rsid w:val="000719D9"/>
    <w:rsid w:val="00095E93"/>
    <w:rsid w:val="000E4870"/>
    <w:rsid w:val="00101DE5"/>
    <w:rsid w:val="00112977"/>
    <w:rsid w:val="00115AF8"/>
    <w:rsid w:val="00187CC5"/>
    <w:rsid w:val="001A3062"/>
    <w:rsid w:val="001B403C"/>
    <w:rsid w:val="001E0B82"/>
    <w:rsid w:val="00210227"/>
    <w:rsid w:val="00236E7C"/>
    <w:rsid w:val="002913A5"/>
    <w:rsid w:val="002A6EB6"/>
    <w:rsid w:val="002C28BC"/>
    <w:rsid w:val="002C2F3E"/>
    <w:rsid w:val="002D4F70"/>
    <w:rsid w:val="003002A5"/>
    <w:rsid w:val="00301715"/>
    <w:rsid w:val="00312634"/>
    <w:rsid w:val="0032047B"/>
    <w:rsid w:val="00340800"/>
    <w:rsid w:val="00394FD2"/>
    <w:rsid w:val="003C68E1"/>
    <w:rsid w:val="00412203"/>
    <w:rsid w:val="00414D75"/>
    <w:rsid w:val="004403E6"/>
    <w:rsid w:val="00476E6D"/>
    <w:rsid w:val="004C4267"/>
    <w:rsid w:val="004E7EB4"/>
    <w:rsid w:val="004F19CE"/>
    <w:rsid w:val="00511F30"/>
    <w:rsid w:val="005251ED"/>
    <w:rsid w:val="00527949"/>
    <w:rsid w:val="005A67B4"/>
    <w:rsid w:val="005A684B"/>
    <w:rsid w:val="005C1978"/>
    <w:rsid w:val="006123D8"/>
    <w:rsid w:val="00624376"/>
    <w:rsid w:val="006403EE"/>
    <w:rsid w:val="0066472D"/>
    <w:rsid w:val="0067583C"/>
    <w:rsid w:val="006B0147"/>
    <w:rsid w:val="006E48B4"/>
    <w:rsid w:val="006F0E3E"/>
    <w:rsid w:val="006F5670"/>
    <w:rsid w:val="00700512"/>
    <w:rsid w:val="00742DBF"/>
    <w:rsid w:val="007B3D5D"/>
    <w:rsid w:val="007C170F"/>
    <w:rsid w:val="007E4672"/>
    <w:rsid w:val="007E6605"/>
    <w:rsid w:val="00803A9B"/>
    <w:rsid w:val="00820E14"/>
    <w:rsid w:val="008458F4"/>
    <w:rsid w:val="00882E63"/>
    <w:rsid w:val="00895BAD"/>
    <w:rsid w:val="008A0173"/>
    <w:rsid w:val="008A372C"/>
    <w:rsid w:val="008C6A5D"/>
    <w:rsid w:val="00907796"/>
    <w:rsid w:val="00977677"/>
    <w:rsid w:val="009B2E48"/>
    <w:rsid w:val="009D2291"/>
    <w:rsid w:val="009E473C"/>
    <w:rsid w:val="00A12CBD"/>
    <w:rsid w:val="00A574DA"/>
    <w:rsid w:val="00A939BC"/>
    <w:rsid w:val="00AB20C8"/>
    <w:rsid w:val="00AE7539"/>
    <w:rsid w:val="00AF7C5F"/>
    <w:rsid w:val="00B108C0"/>
    <w:rsid w:val="00B116D2"/>
    <w:rsid w:val="00BB05C4"/>
    <w:rsid w:val="00BD48C8"/>
    <w:rsid w:val="00C0365F"/>
    <w:rsid w:val="00C0425F"/>
    <w:rsid w:val="00C4513F"/>
    <w:rsid w:val="00C84B79"/>
    <w:rsid w:val="00CB3BD6"/>
    <w:rsid w:val="00CE7465"/>
    <w:rsid w:val="00D35180"/>
    <w:rsid w:val="00D873FD"/>
    <w:rsid w:val="00DC412C"/>
    <w:rsid w:val="00DD6106"/>
    <w:rsid w:val="00DD62A1"/>
    <w:rsid w:val="00E24ED6"/>
    <w:rsid w:val="00E32D71"/>
    <w:rsid w:val="00E6226B"/>
    <w:rsid w:val="00E6553A"/>
    <w:rsid w:val="00EF3E3A"/>
    <w:rsid w:val="00EF5B60"/>
    <w:rsid w:val="00F46249"/>
    <w:rsid w:val="00F54B57"/>
    <w:rsid w:val="00F95D18"/>
    <w:rsid w:val="00FD4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C449E"/>
  <w15:chartTrackingRefBased/>
  <w15:docId w15:val="{2DE6CD01-EACD-4AFC-A803-12418B2C0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48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DE5"/>
    <w:pPr>
      <w:ind w:left="720"/>
      <w:contextualSpacing/>
    </w:pPr>
  </w:style>
  <w:style w:type="paragraph" w:styleId="BalloonText">
    <w:name w:val="Balloon Text"/>
    <w:basedOn w:val="Normal"/>
    <w:link w:val="BalloonTextChar"/>
    <w:uiPriority w:val="99"/>
    <w:semiHidden/>
    <w:unhideWhenUsed/>
    <w:rsid w:val="006E48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8B4"/>
    <w:rPr>
      <w:rFonts w:ascii="Segoe UI" w:hAnsi="Segoe UI" w:cs="Segoe UI"/>
      <w:sz w:val="18"/>
      <w:szCs w:val="18"/>
    </w:rPr>
  </w:style>
  <w:style w:type="paragraph" w:styleId="CommentText">
    <w:name w:val="annotation text"/>
    <w:basedOn w:val="Normal"/>
    <w:link w:val="CommentTextChar"/>
    <w:uiPriority w:val="99"/>
    <w:semiHidden/>
    <w:unhideWhenUsed/>
    <w:rsid w:val="00C4513F"/>
    <w:pPr>
      <w:spacing w:line="240" w:lineRule="auto"/>
    </w:pPr>
    <w:rPr>
      <w:sz w:val="20"/>
      <w:szCs w:val="20"/>
    </w:rPr>
  </w:style>
  <w:style w:type="character" w:customStyle="1" w:styleId="CommentTextChar">
    <w:name w:val="Comment Text Char"/>
    <w:basedOn w:val="DefaultParagraphFont"/>
    <w:link w:val="CommentText"/>
    <w:uiPriority w:val="99"/>
    <w:semiHidden/>
    <w:rsid w:val="00C4513F"/>
    <w:rPr>
      <w:sz w:val="20"/>
      <w:szCs w:val="20"/>
    </w:rPr>
  </w:style>
  <w:style w:type="character" w:styleId="CommentReference">
    <w:name w:val="annotation reference"/>
    <w:basedOn w:val="DefaultParagraphFont"/>
    <w:uiPriority w:val="99"/>
    <w:semiHidden/>
    <w:unhideWhenUsed/>
    <w:rsid w:val="00C4513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81836">
      <w:bodyDiv w:val="1"/>
      <w:marLeft w:val="0"/>
      <w:marRight w:val="0"/>
      <w:marTop w:val="0"/>
      <w:marBottom w:val="0"/>
      <w:divBdr>
        <w:top w:val="none" w:sz="0" w:space="0" w:color="auto"/>
        <w:left w:val="none" w:sz="0" w:space="0" w:color="auto"/>
        <w:bottom w:val="none" w:sz="0" w:space="0" w:color="auto"/>
        <w:right w:val="none" w:sz="0" w:space="0" w:color="auto"/>
      </w:divBdr>
    </w:div>
    <w:div w:id="211425999">
      <w:bodyDiv w:val="1"/>
      <w:marLeft w:val="0"/>
      <w:marRight w:val="0"/>
      <w:marTop w:val="0"/>
      <w:marBottom w:val="0"/>
      <w:divBdr>
        <w:top w:val="none" w:sz="0" w:space="0" w:color="auto"/>
        <w:left w:val="none" w:sz="0" w:space="0" w:color="auto"/>
        <w:bottom w:val="none" w:sz="0" w:space="0" w:color="auto"/>
        <w:right w:val="none" w:sz="0" w:space="0" w:color="auto"/>
      </w:divBdr>
    </w:div>
    <w:div w:id="335957424">
      <w:bodyDiv w:val="1"/>
      <w:marLeft w:val="0"/>
      <w:marRight w:val="0"/>
      <w:marTop w:val="0"/>
      <w:marBottom w:val="0"/>
      <w:divBdr>
        <w:top w:val="none" w:sz="0" w:space="0" w:color="auto"/>
        <w:left w:val="none" w:sz="0" w:space="0" w:color="auto"/>
        <w:bottom w:val="none" w:sz="0" w:space="0" w:color="auto"/>
        <w:right w:val="none" w:sz="0" w:space="0" w:color="auto"/>
      </w:divBdr>
      <w:divsChild>
        <w:div w:id="2064717907">
          <w:marLeft w:val="360"/>
          <w:marRight w:val="0"/>
          <w:marTop w:val="200"/>
          <w:marBottom w:val="0"/>
          <w:divBdr>
            <w:top w:val="none" w:sz="0" w:space="0" w:color="auto"/>
            <w:left w:val="none" w:sz="0" w:space="0" w:color="auto"/>
            <w:bottom w:val="none" w:sz="0" w:space="0" w:color="auto"/>
            <w:right w:val="none" w:sz="0" w:space="0" w:color="auto"/>
          </w:divBdr>
        </w:div>
        <w:div w:id="854342778">
          <w:marLeft w:val="360"/>
          <w:marRight w:val="0"/>
          <w:marTop w:val="200"/>
          <w:marBottom w:val="0"/>
          <w:divBdr>
            <w:top w:val="none" w:sz="0" w:space="0" w:color="auto"/>
            <w:left w:val="none" w:sz="0" w:space="0" w:color="auto"/>
            <w:bottom w:val="none" w:sz="0" w:space="0" w:color="auto"/>
            <w:right w:val="none" w:sz="0" w:space="0" w:color="auto"/>
          </w:divBdr>
        </w:div>
        <w:div w:id="337585691">
          <w:marLeft w:val="360"/>
          <w:marRight w:val="0"/>
          <w:marTop w:val="200"/>
          <w:marBottom w:val="0"/>
          <w:divBdr>
            <w:top w:val="none" w:sz="0" w:space="0" w:color="auto"/>
            <w:left w:val="none" w:sz="0" w:space="0" w:color="auto"/>
            <w:bottom w:val="none" w:sz="0" w:space="0" w:color="auto"/>
            <w:right w:val="none" w:sz="0" w:space="0" w:color="auto"/>
          </w:divBdr>
        </w:div>
        <w:div w:id="666858615">
          <w:marLeft w:val="360"/>
          <w:marRight w:val="0"/>
          <w:marTop w:val="200"/>
          <w:marBottom w:val="0"/>
          <w:divBdr>
            <w:top w:val="none" w:sz="0" w:space="0" w:color="auto"/>
            <w:left w:val="none" w:sz="0" w:space="0" w:color="auto"/>
            <w:bottom w:val="none" w:sz="0" w:space="0" w:color="auto"/>
            <w:right w:val="none" w:sz="0" w:space="0" w:color="auto"/>
          </w:divBdr>
        </w:div>
      </w:divsChild>
    </w:div>
    <w:div w:id="354580436">
      <w:bodyDiv w:val="1"/>
      <w:marLeft w:val="0"/>
      <w:marRight w:val="0"/>
      <w:marTop w:val="0"/>
      <w:marBottom w:val="0"/>
      <w:divBdr>
        <w:top w:val="none" w:sz="0" w:space="0" w:color="auto"/>
        <w:left w:val="none" w:sz="0" w:space="0" w:color="auto"/>
        <w:bottom w:val="none" w:sz="0" w:space="0" w:color="auto"/>
        <w:right w:val="none" w:sz="0" w:space="0" w:color="auto"/>
      </w:divBdr>
    </w:div>
    <w:div w:id="433748710">
      <w:bodyDiv w:val="1"/>
      <w:marLeft w:val="0"/>
      <w:marRight w:val="0"/>
      <w:marTop w:val="0"/>
      <w:marBottom w:val="0"/>
      <w:divBdr>
        <w:top w:val="none" w:sz="0" w:space="0" w:color="auto"/>
        <w:left w:val="none" w:sz="0" w:space="0" w:color="auto"/>
        <w:bottom w:val="none" w:sz="0" w:space="0" w:color="auto"/>
        <w:right w:val="none" w:sz="0" w:space="0" w:color="auto"/>
      </w:divBdr>
    </w:div>
    <w:div w:id="486170752">
      <w:bodyDiv w:val="1"/>
      <w:marLeft w:val="0"/>
      <w:marRight w:val="0"/>
      <w:marTop w:val="0"/>
      <w:marBottom w:val="0"/>
      <w:divBdr>
        <w:top w:val="none" w:sz="0" w:space="0" w:color="auto"/>
        <w:left w:val="none" w:sz="0" w:space="0" w:color="auto"/>
        <w:bottom w:val="none" w:sz="0" w:space="0" w:color="auto"/>
        <w:right w:val="none" w:sz="0" w:space="0" w:color="auto"/>
      </w:divBdr>
    </w:div>
    <w:div w:id="603417686">
      <w:bodyDiv w:val="1"/>
      <w:marLeft w:val="0"/>
      <w:marRight w:val="0"/>
      <w:marTop w:val="0"/>
      <w:marBottom w:val="0"/>
      <w:divBdr>
        <w:top w:val="none" w:sz="0" w:space="0" w:color="auto"/>
        <w:left w:val="none" w:sz="0" w:space="0" w:color="auto"/>
        <w:bottom w:val="none" w:sz="0" w:space="0" w:color="auto"/>
        <w:right w:val="none" w:sz="0" w:space="0" w:color="auto"/>
      </w:divBdr>
    </w:div>
    <w:div w:id="718282206">
      <w:bodyDiv w:val="1"/>
      <w:marLeft w:val="0"/>
      <w:marRight w:val="0"/>
      <w:marTop w:val="0"/>
      <w:marBottom w:val="0"/>
      <w:divBdr>
        <w:top w:val="none" w:sz="0" w:space="0" w:color="auto"/>
        <w:left w:val="none" w:sz="0" w:space="0" w:color="auto"/>
        <w:bottom w:val="none" w:sz="0" w:space="0" w:color="auto"/>
        <w:right w:val="none" w:sz="0" w:space="0" w:color="auto"/>
      </w:divBdr>
    </w:div>
    <w:div w:id="749231461">
      <w:bodyDiv w:val="1"/>
      <w:marLeft w:val="0"/>
      <w:marRight w:val="0"/>
      <w:marTop w:val="0"/>
      <w:marBottom w:val="0"/>
      <w:divBdr>
        <w:top w:val="none" w:sz="0" w:space="0" w:color="auto"/>
        <w:left w:val="none" w:sz="0" w:space="0" w:color="auto"/>
        <w:bottom w:val="none" w:sz="0" w:space="0" w:color="auto"/>
        <w:right w:val="none" w:sz="0" w:space="0" w:color="auto"/>
      </w:divBdr>
    </w:div>
    <w:div w:id="1058475133">
      <w:bodyDiv w:val="1"/>
      <w:marLeft w:val="0"/>
      <w:marRight w:val="0"/>
      <w:marTop w:val="0"/>
      <w:marBottom w:val="0"/>
      <w:divBdr>
        <w:top w:val="none" w:sz="0" w:space="0" w:color="auto"/>
        <w:left w:val="none" w:sz="0" w:space="0" w:color="auto"/>
        <w:bottom w:val="none" w:sz="0" w:space="0" w:color="auto"/>
        <w:right w:val="none" w:sz="0" w:space="0" w:color="auto"/>
      </w:divBdr>
      <w:divsChild>
        <w:div w:id="498741119">
          <w:marLeft w:val="360"/>
          <w:marRight w:val="0"/>
          <w:marTop w:val="200"/>
          <w:marBottom w:val="0"/>
          <w:divBdr>
            <w:top w:val="none" w:sz="0" w:space="0" w:color="auto"/>
            <w:left w:val="none" w:sz="0" w:space="0" w:color="auto"/>
            <w:bottom w:val="none" w:sz="0" w:space="0" w:color="auto"/>
            <w:right w:val="none" w:sz="0" w:space="0" w:color="auto"/>
          </w:divBdr>
        </w:div>
        <w:div w:id="329992831">
          <w:marLeft w:val="360"/>
          <w:marRight w:val="0"/>
          <w:marTop w:val="200"/>
          <w:marBottom w:val="0"/>
          <w:divBdr>
            <w:top w:val="none" w:sz="0" w:space="0" w:color="auto"/>
            <w:left w:val="none" w:sz="0" w:space="0" w:color="auto"/>
            <w:bottom w:val="none" w:sz="0" w:space="0" w:color="auto"/>
            <w:right w:val="none" w:sz="0" w:space="0" w:color="auto"/>
          </w:divBdr>
        </w:div>
        <w:div w:id="326788496">
          <w:marLeft w:val="360"/>
          <w:marRight w:val="0"/>
          <w:marTop w:val="200"/>
          <w:marBottom w:val="0"/>
          <w:divBdr>
            <w:top w:val="none" w:sz="0" w:space="0" w:color="auto"/>
            <w:left w:val="none" w:sz="0" w:space="0" w:color="auto"/>
            <w:bottom w:val="none" w:sz="0" w:space="0" w:color="auto"/>
            <w:right w:val="none" w:sz="0" w:space="0" w:color="auto"/>
          </w:divBdr>
        </w:div>
        <w:div w:id="1280721503">
          <w:marLeft w:val="360"/>
          <w:marRight w:val="0"/>
          <w:marTop w:val="200"/>
          <w:marBottom w:val="0"/>
          <w:divBdr>
            <w:top w:val="none" w:sz="0" w:space="0" w:color="auto"/>
            <w:left w:val="none" w:sz="0" w:space="0" w:color="auto"/>
            <w:bottom w:val="none" w:sz="0" w:space="0" w:color="auto"/>
            <w:right w:val="none" w:sz="0" w:space="0" w:color="auto"/>
          </w:divBdr>
        </w:div>
      </w:divsChild>
    </w:div>
    <w:div w:id="1176765671">
      <w:bodyDiv w:val="1"/>
      <w:marLeft w:val="0"/>
      <w:marRight w:val="0"/>
      <w:marTop w:val="0"/>
      <w:marBottom w:val="0"/>
      <w:divBdr>
        <w:top w:val="none" w:sz="0" w:space="0" w:color="auto"/>
        <w:left w:val="none" w:sz="0" w:space="0" w:color="auto"/>
        <w:bottom w:val="none" w:sz="0" w:space="0" w:color="auto"/>
        <w:right w:val="none" w:sz="0" w:space="0" w:color="auto"/>
      </w:divBdr>
    </w:div>
    <w:div w:id="1203666528">
      <w:bodyDiv w:val="1"/>
      <w:marLeft w:val="0"/>
      <w:marRight w:val="0"/>
      <w:marTop w:val="0"/>
      <w:marBottom w:val="0"/>
      <w:divBdr>
        <w:top w:val="none" w:sz="0" w:space="0" w:color="auto"/>
        <w:left w:val="none" w:sz="0" w:space="0" w:color="auto"/>
        <w:bottom w:val="none" w:sz="0" w:space="0" w:color="auto"/>
        <w:right w:val="none" w:sz="0" w:space="0" w:color="auto"/>
      </w:divBdr>
    </w:div>
    <w:div w:id="1490709280">
      <w:bodyDiv w:val="1"/>
      <w:marLeft w:val="0"/>
      <w:marRight w:val="0"/>
      <w:marTop w:val="0"/>
      <w:marBottom w:val="0"/>
      <w:divBdr>
        <w:top w:val="none" w:sz="0" w:space="0" w:color="auto"/>
        <w:left w:val="none" w:sz="0" w:space="0" w:color="auto"/>
        <w:bottom w:val="none" w:sz="0" w:space="0" w:color="auto"/>
        <w:right w:val="none" w:sz="0" w:space="0" w:color="auto"/>
      </w:divBdr>
    </w:div>
    <w:div w:id="1723170195">
      <w:bodyDiv w:val="1"/>
      <w:marLeft w:val="0"/>
      <w:marRight w:val="0"/>
      <w:marTop w:val="0"/>
      <w:marBottom w:val="0"/>
      <w:divBdr>
        <w:top w:val="none" w:sz="0" w:space="0" w:color="auto"/>
        <w:left w:val="none" w:sz="0" w:space="0" w:color="auto"/>
        <w:bottom w:val="none" w:sz="0" w:space="0" w:color="auto"/>
        <w:right w:val="none" w:sz="0" w:space="0" w:color="auto"/>
      </w:divBdr>
    </w:div>
    <w:div w:id="1841693000">
      <w:bodyDiv w:val="1"/>
      <w:marLeft w:val="0"/>
      <w:marRight w:val="0"/>
      <w:marTop w:val="0"/>
      <w:marBottom w:val="0"/>
      <w:divBdr>
        <w:top w:val="none" w:sz="0" w:space="0" w:color="auto"/>
        <w:left w:val="none" w:sz="0" w:space="0" w:color="auto"/>
        <w:bottom w:val="none" w:sz="0" w:space="0" w:color="auto"/>
        <w:right w:val="none" w:sz="0" w:space="0" w:color="auto"/>
      </w:divBdr>
    </w:div>
    <w:div w:id="193482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1EAD0F828A7E4FA9DFF7391F600457" ma:contentTypeVersion="0" ma:contentTypeDescription="Create a new document." ma:contentTypeScope="" ma:versionID="7263d1e470f1270c9a9562fb9e2a8fbc">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7E8C44-2422-4FAA-A209-B5B3E43E6F2B}"/>
</file>

<file path=customXml/itemProps2.xml><?xml version="1.0" encoding="utf-8"?>
<ds:datastoreItem xmlns:ds="http://schemas.openxmlformats.org/officeDocument/2006/customXml" ds:itemID="{68603984-76AA-4AB5-8EFB-1624A3C8A568}"/>
</file>

<file path=customXml/itemProps3.xml><?xml version="1.0" encoding="utf-8"?>
<ds:datastoreItem xmlns:ds="http://schemas.openxmlformats.org/officeDocument/2006/customXml" ds:itemID="{231C3687-51BC-4E4C-91B1-ADF7E84E15DD}"/>
</file>

<file path=docProps/app.xml><?xml version="1.0" encoding="utf-8"?>
<Properties xmlns="http://schemas.openxmlformats.org/officeDocument/2006/extended-properties" xmlns:vt="http://schemas.openxmlformats.org/officeDocument/2006/docPropsVTypes">
  <Template>Normal</Template>
  <TotalTime>38</TotalTime>
  <Pages>2</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Hakim, Hannah (OHHS)</dc:creator>
  <cp:keywords/>
  <dc:description/>
  <cp:lastModifiedBy>Lyon, Jason (OHHS)</cp:lastModifiedBy>
  <cp:revision>3</cp:revision>
  <dcterms:created xsi:type="dcterms:W3CDTF">2018-08-27T13:31:00Z</dcterms:created>
  <dcterms:modified xsi:type="dcterms:W3CDTF">2018-08-27T14:09:00Z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0x010100801EAD0F828A7E4FA9DFF7391F600457</vt:lpwstr>
  </property>
</Properties>
</file>